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1375D" w14:textId="77777777" w:rsidR="007C27D9" w:rsidRPr="007C27D9" w:rsidRDefault="007C27D9" w:rsidP="007C27D9">
      <w:pPr>
        <w:rPr>
          <w:rFonts w:eastAsia="Times New Roman" w:cstheme="minorHAnsi"/>
          <w:b/>
          <w:sz w:val="32"/>
          <w:szCs w:val="20"/>
          <w:lang w:val="en-US"/>
        </w:rPr>
      </w:pPr>
      <w:r w:rsidRPr="007C27D9">
        <w:rPr>
          <w:rFonts w:eastAsia="Times New Roman" w:cstheme="minorHAnsi"/>
          <w:b/>
          <w:sz w:val="32"/>
          <w:szCs w:val="20"/>
          <w:lang w:val="en-US"/>
        </w:rPr>
        <w:t xml:space="preserve">Dr. Sonia </w:t>
      </w:r>
      <w:proofErr w:type="spellStart"/>
      <w:r w:rsidRPr="007C27D9">
        <w:rPr>
          <w:rFonts w:eastAsia="Times New Roman" w:cstheme="minorHAnsi"/>
          <w:b/>
          <w:sz w:val="32"/>
          <w:szCs w:val="20"/>
          <w:lang w:val="en-US"/>
        </w:rPr>
        <w:t>Ahn</w:t>
      </w:r>
      <w:proofErr w:type="spellEnd"/>
      <w:r w:rsidRPr="007C27D9">
        <w:rPr>
          <w:rFonts w:eastAsia="Times New Roman" w:cstheme="minorHAnsi"/>
          <w:b/>
          <w:sz w:val="32"/>
          <w:szCs w:val="20"/>
          <w:lang w:val="en-US"/>
        </w:rPr>
        <w:t xml:space="preserve"> Yuen</w:t>
      </w:r>
    </w:p>
    <w:p w14:paraId="308F336B" w14:textId="77777777" w:rsidR="007C27D9" w:rsidRPr="008C0D93" w:rsidRDefault="007C27D9" w:rsidP="00363F4E">
      <w:pPr>
        <w:jc w:val="center"/>
        <w:rPr>
          <w:rFonts w:cstheme="minorHAnsi"/>
          <w:b/>
          <w:szCs w:val="20"/>
        </w:rPr>
      </w:pPr>
    </w:p>
    <w:p w14:paraId="5C3B35F7" w14:textId="6C05AB72" w:rsidR="00363F4E" w:rsidRPr="008C0D93" w:rsidRDefault="00363F4E" w:rsidP="007C27D9">
      <w:pPr>
        <w:rPr>
          <w:rFonts w:eastAsia="Times New Roman" w:cstheme="minorHAnsi"/>
          <w:b/>
          <w:sz w:val="22"/>
          <w:szCs w:val="20"/>
          <w:lang w:val="en-US"/>
        </w:rPr>
      </w:pPr>
      <w:r w:rsidRPr="008C0D93">
        <w:rPr>
          <w:rFonts w:eastAsia="Times New Roman" w:cstheme="minorHAnsi"/>
          <w:b/>
          <w:sz w:val="22"/>
          <w:szCs w:val="20"/>
          <w:lang w:val="en-US"/>
        </w:rPr>
        <w:t xml:space="preserve">Patient Instructions:  </w:t>
      </w:r>
      <w:r w:rsidRPr="008C0D93">
        <w:rPr>
          <w:rFonts w:eastAsia="Times New Roman" w:cstheme="minorHAnsi"/>
          <w:b/>
          <w:sz w:val="22"/>
          <w:szCs w:val="20"/>
          <w:u w:val="single"/>
          <w:lang w:val="en-US"/>
        </w:rPr>
        <w:t>Tear Duct Surgery</w:t>
      </w:r>
    </w:p>
    <w:p w14:paraId="09146607" w14:textId="6116757A" w:rsidR="00363F4E" w:rsidRPr="008C0D93" w:rsidRDefault="00363F4E" w:rsidP="00363F4E">
      <w:pPr>
        <w:jc w:val="center"/>
        <w:rPr>
          <w:rFonts w:cstheme="minorHAnsi"/>
          <w:b/>
          <w:sz w:val="20"/>
          <w:szCs w:val="20"/>
        </w:rPr>
      </w:pPr>
    </w:p>
    <w:p w14:paraId="35A5C10F" w14:textId="77777777" w:rsidR="007C27D9" w:rsidRPr="008C0D93" w:rsidRDefault="007C27D9" w:rsidP="00363F4E">
      <w:pPr>
        <w:jc w:val="center"/>
        <w:rPr>
          <w:rFonts w:cstheme="minorHAnsi"/>
          <w:b/>
          <w:sz w:val="20"/>
          <w:szCs w:val="20"/>
        </w:rPr>
      </w:pPr>
    </w:p>
    <w:p w14:paraId="36904033" w14:textId="77777777" w:rsidR="00363F4E" w:rsidRPr="008C0D93" w:rsidRDefault="00363F4E" w:rsidP="00363F4E">
      <w:pPr>
        <w:rPr>
          <w:rFonts w:cstheme="minorHAnsi"/>
          <w:b/>
          <w:sz w:val="20"/>
          <w:szCs w:val="20"/>
        </w:rPr>
      </w:pPr>
      <w:r w:rsidRPr="008C0D93">
        <w:rPr>
          <w:rFonts w:cstheme="minorHAnsi"/>
          <w:b/>
          <w:sz w:val="20"/>
          <w:szCs w:val="20"/>
        </w:rPr>
        <w:t>Eye Medications</w:t>
      </w:r>
    </w:p>
    <w:p w14:paraId="56FBC0D7" w14:textId="77777777" w:rsidR="00363F4E" w:rsidRPr="008C0D93" w:rsidRDefault="00363F4E" w:rsidP="00363F4E">
      <w:pPr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8C0D93">
        <w:rPr>
          <w:rFonts w:cstheme="minorHAnsi"/>
          <w:sz w:val="20"/>
          <w:szCs w:val="20"/>
        </w:rPr>
        <w:t>You have been prescribed 2 different eye drops, 1 eye ointment, and oral antibiotic:</w:t>
      </w:r>
    </w:p>
    <w:p w14:paraId="1321C98E" w14:textId="77777777" w:rsidR="00363F4E" w:rsidRPr="008C0D93" w:rsidRDefault="00363F4E" w:rsidP="00363F4E">
      <w:pPr>
        <w:ind w:left="720" w:firstLine="720"/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Eye drops:  Chloromycetin &amp; FML (or Maxidex)</w:t>
      </w:r>
    </w:p>
    <w:p w14:paraId="123E1113" w14:textId="77777777" w:rsidR="00363F4E" w:rsidRPr="008C0D93" w:rsidRDefault="00363F4E" w:rsidP="00363F4E">
      <w:pPr>
        <w:ind w:left="720" w:firstLine="720"/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ab/>
        <w:t>1 drop each 4 times a day for 2 weeks</w:t>
      </w:r>
    </w:p>
    <w:p w14:paraId="7221BA20" w14:textId="77777777" w:rsidR="00363F4E" w:rsidRPr="008C0D93" w:rsidRDefault="00363F4E" w:rsidP="00363F4E">
      <w:pPr>
        <w:ind w:left="720" w:firstLine="720"/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Eye ointment:  Chlorsig ointment (or Tobrex ointment)</w:t>
      </w:r>
    </w:p>
    <w:p w14:paraId="12EE4E9F" w14:textId="77777777" w:rsidR="00363F4E" w:rsidRPr="008C0D93" w:rsidRDefault="00363F4E" w:rsidP="00363F4E">
      <w:pPr>
        <w:ind w:left="720" w:firstLine="720"/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ab/>
        <w:t>Apply to the external surgical wound 4 times a day for 4 weeks</w:t>
      </w:r>
    </w:p>
    <w:p w14:paraId="5B4AD9F0" w14:textId="77777777" w:rsidR="00363F4E" w:rsidRPr="008C0D93" w:rsidRDefault="00363F4E" w:rsidP="00363F4E">
      <w:pPr>
        <w:ind w:left="720" w:firstLine="720"/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Oral antibiotic:  prescription may vary depending upon the patient, particularly in the setting of allergy</w:t>
      </w:r>
    </w:p>
    <w:p w14:paraId="6197C485" w14:textId="77777777" w:rsidR="00363F4E" w:rsidRPr="008C0D93" w:rsidRDefault="00363F4E" w:rsidP="00363F4E">
      <w:pPr>
        <w:ind w:left="720" w:firstLine="720"/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ab/>
        <w:t>Please follow the instruction for the specific medication script provided.</w:t>
      </w:r>
    </w:p>
    <w:p w14:paraId="165B1795" w14:textId="77777777" w:rsidR="00363F4E" w:rsidRPr="008C0D93" w:rsidRDefault="00363F4E" w:rsidP="00363F4E">
      <w:pPr>
        <w:numPr>
          <w:ilvl w:val="0"/>
          <w:numId w:val="9"/>
        </w:numPr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Do not get up at night to put in the drops or ointment.</w:t>
      </w:r>
    </w:p>
    <w:p w14:paraId="3FA46CDF" w14:textId="77777777" w:rsidR="00363F4E" w:rsidRPr="008C0D93" w:rsidRDefault="00363F4E" w:rsidP="00363F4E">
      <w:pPr>
        <w:numPr>
          <w:ilvl w:val="0"/>
          <w:numId w:val="2"/>
        </w:numPr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Use 1 drop from each bottle, leaving at least 2 minutes in between the drops.</w:t>
      </w:r>
    </w:p>
    <w:p w14:paraId="21F17444" w14:textId="77777777" w:rsidR="00363F4E" w:rsidRPr="008C0D93" w:rsidRDefault="00363F4E" w:rsidP="00363F4E">
      <w:pPr>
        <w:numPr>
          <w:ilvl w:val="0"/>
          <w:numId w:val="2"/>
        </w:numPr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The order of the drops is not important, but read the label to ensure that you have the correct eye drop.</w:t>
      </w:r>
    </w:p>
    <w:p w14:paraId="47061298" w14:textId="77777777" w:rsidR="00363F4E" w:rsidRPr="008C0D93" w:rsidRDefault="00363F4E" w:rsidP="00363F4E">
      <w:pPr>
        <w:numPr>
          <w:ilvl w:val="0"/>
          <w:numId w:val="2"/>
        </w:numPr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Discontinue any previous eye medications to the operated eye, unless otherwise instructed.</w:t>
      </w:r>
    </w:p>
    <w:p w14:paraId="4F042C68" w14:textId="77777777" w:rsidR="00363F4E" w:rsidRPr="008C0D93" w:rsidRDefault="00363F4E" w:rsidP="00363F4E">
      <w:pPr>
        <w:numPr>
          <w:ilvl w:val="0"/>
          <w:numId w:val="2"/>
        </w:numPr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Keep the eye drop bottles in a cool place or in the refrigerator.</w:t>
      </w:r>
    </w:p>
    <w:p w14:paraId="6E286DCA" w14:textId="77777777" w:rsidR="00363F4E" w:rsidRPr="008C0D93" w:rsidRDefault="00363F4E" w:rsidP="00363F4E">
      <w:pPr>
        <w:numPr>
          <w:ilvl w:val="0"/>
          <w:numId w:val="2"/>
        </w:numPr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Shake the bottles well before use.</w:t>
      </w:r>
    </w:p>
    <w:p w14:paraId="2008E0AF" w14:textId="77777777" w:rsidR="00363F4E" w:rsidRPr="008C0D93" w:rsidRDefault="00363F4E" w:rsidP="00363F4E">
      <w:pPr>
        <w:numPr>
          <w:ilvl w:val="0"/>
          <w:numId w:val="2"/>
        </w:numPr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Wash your hands with soap and water before handling any eye drops or touching the eye.</w:t>
      </w:r>
    </w:p>
    <w:p w14:paraId="0FA06E9F" w14:textId="77777777" w:rsidR="00363F4E" w:rsidRPr="008C0D93" w:rsidRDefault="00363F4E" w:rsidP="00363F4E">
      <w:pPr>
        <w:numPr>
          <w:ilvl w:val="0"/>
          <w:numId w:val="2"/>
        </w:numPr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Do not allow the tip of the bottle to touch your eye, eyelashes, or hands.</w:t>
      </w:r>
    </w:p>
    <w:p w14:paraId="18C08376" w14:textId="77777777" w:rsidR="00363F4E" w:rsidRPr="008C0D93" w:rsidRDefault="00363F4E" w:rsidP="00363F4E">
      <w:pPr>
        <w:numPr>
          <w:ilvl w:val="0"/>
          <w:numId w:val="2"/>
        </w:numPr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If you are using drops and ointment at the same time, use the drops first then the ointment.</w:t>
      </w:r>
    </w:p>
    <w:p w14:paraId="2C7FF419" w14:textId="77777777" w:rsidR="00363F4E" w:rsidRPr="008C0D93" w:rsidRDefault="00363F4E" w:rsidP="00363F4E">
      <w:pPr>
        <w:numPr>
          <w:ilvl w:val="0"/>
          <w:numId w:val="2"/>
        </w:numPr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If using eye ointment, place the ointment onto a cotton bud, and then gently smear the ointment onto the eyelid from the cotton bud.</w:t>
      </w:r>
    </w:p>
    <w:p w14:paraId="43C43FB2" w14:textId="77777777" w:rsidR="00363F4E" w:rsidRPr="008C0D93" w:rsidRDefault="00363F4E" w:rsidP="00363F4E">
      <w:pPr>
        <w:numPr>
          <w:ilvl w:val="0"/>
          <w:numId w:val="2"/>
        </w:numPr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How to apply the eye drops:</w:t>
      </w:r>
    </w:p>
    <w:p w14:paraId="5ACC569F" w14:textId="56CC33D2" w:rsidR="00363F4E" w:rsidRPr="008C0D93" w:rsidRDefault="00363F4E" w:rsidP="00363F4E">
      <w:pPr>
        <w:ind w:left="720" w:firstLine="360"/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 xml:space="preserve">Look up and gently pull down the lower lid with your finger and then gently squeeze the bottle and </w:t>
      </w:r>
      <w:r w:rsidR="007C27D9" w:rsidRPr="008C0D93">
        <w:rPr>
          <w:rFonts w:cstheme="minorHAnsi"/>
          <w:sz w:val="20"/>
          <w:szCs w:val="20"/>
        </w:rPr>
        <w:t>instil</w:t>
      </w:r>
      <w:r w:rsidRPr="008C0D93">
        <w:rPr>
          <w:rFonts w:cstheme="minorHAnsi"/>
          <w:sz w:val="20"/>
          <w:szCs w:val="20"/>
        </w:rPr>
        <w:t xml:space="preserve"> one drop.  </w:t>
      </w:r>
    </w:p>
    <w:p w14:paraId="6C23EC1F" w14:textId="5F95BDD9" w:rsidR="00363F4E" w:rsidRPr="008C0D93" w:rsidRDefault="00363F4E" w:rsidP="00363F4E">
      <w:pPr>
        <w:ind w:left="720" w:firstLine="360"/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 xml:space="preserve">Alternatively, keep the eye closed and </w:t>
      </w:r>
      <w:r w:rsidR="007C27D9" w:rsidRPr="008C0D93">
        <w:rPr>
          <w:rFonts w:cstheme="minorHAnsi"/>
          <w:sz w:val="20"/>
          <w:szCs w:val="20"/>
        </w:rPr>
        <w:t>instil</w:t>
      </w:r>
      <w:r w:rsidRPr="008C0D93">
        <w:rPr>
          <w:rFonts w:cstheme="minorHAnsi"/>
          <w:sz w:val="20"/>
          <w:szCs w:val="20"/>
        </w:rPr>
        <w:t xml:space="preserve"> the drop in the inner corner of the eye and remain still for a minute.</w:t>
      </w:r>
    </w:p>
    <w:p w14:paraId="392663B6" w14:textId="77777777" w:rsidR="00363F4E" w:rsidRPr="008C0D93" w:rsidRDefault="00363F4E" w:rsidP="00363F4E">
      <w:pPr>
        <w:ind w:left="720" w:firstLine="360"/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Wait at least 2 minutes before the next drop.</w:t>
      </w:r>
    </w:p>
    <w:p w14:paraId="10CC201A" w14:textId="77777777" w:rsidR="00363F4E" w:rsidRPr="008C0D93" w:rsidRDefault="00363F4E" w:rsidP="00363F4E">
      <w:pPr>
        <w:numPr>
          <w:ilvl w:val="0"/>
          <w:numId w:val="10"/>
        </w:numPr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Take your eye medications with you each time you see the doctor.</w:t>
      </w:r>
    </w:p>
    <w:p w14:paraId="01F836E7" w14:textId="77777777" w:rsidR="00363F4E" w:rsidRPr="008C0D93" w:rsidRDefault="00363F4E" w:rsidP="00363F4E">
      <w:pPr>
        <w:ind w:left="360"/>
        <w:rPr>
          <w:rFonts w:cstheme="minorHAnsi"/>
          <w:sz w:val="20"/>
          <w:szCs w:val="20"/>
        </w:rPr>
      </w:pPr>
    </w:p>
    <w:p w14:paraId="2A5EEAE6" w14:textId="77777777" w:rsidR="00363F4E" w:rsidRPr="008C0D93" w:rsidRDefault="00363F4E" w:rsidP="00363F4E">
      <w:pPr>
        <w:rPr>
          <w:rFonts w:cstheme="minorHAnsi"/>
          <w:b/>
          <w:sz w:val="20"/>
          <w:szCs w:val="20"/>
        </w:rPr>
      </w:pPr>
      <w:r w:rsidRPr="008C0D93">
        <w:rPr>
          <w:rFonts w:cstheme="minorHAnsi"/>
          <w:b/>
          <w:sz w:val="20"/>
          <w:szCs w:val="20"/>
        </w:rPr>
        <w:t>Eye Pad</w:t>
      </w:r>
    </w:p>
    <w:p w14:paraId="16664F21" w14:textId="72ECF2E7" w:rsidR="00363F4E" w:rsidRPr="008C0D93" w:rsidRDefault="00363F4E" w:rsidP="00363F4E">
      <w:pPr>
        <w:numPr>
          <w:ilvl w:val="0"/>
          <w:numId w:val="8"/>
        </w:numPr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Leave the eye pad on overnight and remove it the following day, unless instructed otherwise by Dr Yuen.</w:t>
      </w:r>
    </w:p>
    <w:p w14:paraId="6DF659BC" w14:textId="77777777" w:rsidR="00363F4E" w:rsidRPr="008C0D93" w:rsidRDefault="00363F4E" w:rsidP="00363F4E">
      <w:pPr>
        <w:numPr>
          <w:ilvl w:val="0"/>
          <w:numId w:val="8"/>
        </w:numPr>
        <w:rPr>
          <w:rFonts w:cstheme="minorHAnsi"/>
          <w:b/>
          <w:sz w:val="20"/>
          <w:szCs w:val="20"/>
        </w:rPr>
      </w:pPr>
      <w:r w:rsidRPr="008C0D93">
        <w:rPr>
          <w:rFonts w:cstheme="minorHAnsi"/>
          <w:sz w:val="20"/>
          <w:szCs w:val="20"/>
        </w:rPr>
        <w:t>No restriction on showering but keep the eye dry by not directing the shower water/wash basin water</w:t>
      </w:r>
      <w:r w:rsidRPr="008C0D93">
        <w:rPr>
          <w:rFonts w:cstheme="minorHAnsi"/>
          <w:b/>
          <w:sz w:val="20"/>
          <w:szCs w:val="20"/>
        </w:rPr>
        <w:t xml:space="preserve"> </w:t>
      </w:r>
      <w:r w:rsidRPr="008C0D93">
        <w:rPr>
          <w:rFonts w:cstheme="minorHAnsi"/>
          <w:sz w:val="20"/>
          <w:szCs w:val="20"/>
        </w:rPr>
        <w:t>directly onto the eye.</w:t>
      </w:r>
    </w:p>
    <w:p w14:paraId="1EDD7CB5" w14:textId="77777777" w:rsidR="00363F4E" w:rsidRPr="008C0D93" w:rsidRDefault="00363F4E" w:rsidP="00363F4E">
      <w:pPr>
        <w:rPr>
          <w:rFonts w:cstheme="minorHAnsi"/>
          <w:sz w:val="20"/>
          <w:szCs w:val="20"/>
        </w:rPr>
      </w:pPr>
    </w:p>
    <w:p w14:paraId="3205E586" w14:textId="77777777" w:rsidR="00363F4E" w:rsidRPr="008C0D93" w:rsidRDefault="00363F4E" w:rsidP="00363F4E">
      <w:pPr>
        <w:rPr>
          <w:rFonts w:cstheme="minorHAnsi"/>
          <w:b/>
          <w:sz w:val="20"/>
          <w:szCs w:val="20"/>
        </w:rPr>
      </w:pPr>
      <w:r w:rsidRPr="008C0D93">
        <w:rPr>
          <w:rFonts w:cstheme="minorHAnsi"/>
          <w:b/>
          <w:sz w:val="20"/>
          <w:szCs w:val="20"/>
        </w:rPr>
        <w:t>Eye Protection</w:t>
      </w:r>
    </w:p>
    <w:p w14:paraId="2743213E" w14:textId="77777777" w:rsidR="00363F4E" w:rsidRPr="008C0D93" w:rsidRDefault="00363F4E" w:rsidP="00363F4E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Avoid accidentally bumping your eye.</w:t>
      </w:r>
    </w:p>
    <w:p w14:paraId="555F2003" w14:textId="77777777" w:rsidR="00363F4E" w:rsidRPr="008C0D93" w:rsidRDefault="00363F4E" w:rsidP="00363F4E">
      <w:pPr>
        <w:ind w:left="720"/>
        <w:rPr>
          <w:rFonts w:cstheme="minorHAnsi"/>
          <w:sz w:val="20"/>
          <w:szCs w:val="20"/>
        </w:rPr>
      </w:pPr>
    </w:p>
    <w:p w14:paraId="3D5C00C9" w14:textId="77777777" w:rsidR="00363F4E" w:rsidRPr="008C0D93" w:rsidRDefault="00363F4E" w:rsidP="00363F4E">
      <w:pPr>
        <w:rPr>
          <w:rFonts w:cstheme="minorHAnsi"/>
          <w:b/>
          <w:sz w:val="20"/>
          <w:szCs w:val="20"/>
        </w:rPr>
      </w:pPr>
      <w:r w:rsidRPr="008C0D93">
        <w:rPr>
          <w:rFonts w:cstheme="minorHAnsi"/>
          <w:b/>
          <w:sz w:val="20"/>
          <w:szCs w:val="20"/>
        </w:rPr>
        <w:t>Precautions</w:t>
      </w:r>
    </w:p>
    <w:p w14:paraId="0D96F5DD" w14:textId="77777777" w:rsidR="00363F4E" w:rsidRPr="008C0D93" w:rsidRDefault="00363F4E" w:rsidP="00363F4E">
      <w:pPr>
        <w:numPr>
          <w:ilvl w:val="0"/>
          <w:numId w:val="7"/>
        </w:numPr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Do not blow your nose for 2 weeks following your surgery.</w:t>
      </w:r>
    </w:p>
    <w:p w14:paraId="7362E6C4" w14:textId="77777777" w:rsidR="00363F4E" w:rsidRPr="008C0D93" w:rsidRDefault="00363F4E" w:rsidP="00363F4E">
      <w:pPr>
        <w:numPr>
          <w:ilvl w:val="0"/>
          <w:numId w:val="7"/>
        </w:numPr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No hot drinks or hot food for 24 hours after your surgery</w:t>
      </w:r>
    </w:p>
    <w:p w14:paraId="343BD1FC" w14:textId="77777777" w:rsidR="00363F4E" w:rsidRPr="008C0D93" w:rsidRDefault="00363F4E" w:rsidP="00363F4E">
      <w:pPr>
        <w:numPr>
          <w:ilvl w:val="0"/>
          <w:numId w:val="7"/>
        </w:numPr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No strenuous activity or exercise until you have seen your doctor.</w:t>
      </w:r>
    </w:p>
    <w:p w14:paraId="75F36FDC" w14:textId="77777777" w:rsidR="00363F4E" w:rsidRPr="008C0D93" w:rsidRDefault="00363F4E" w:rsidP="00363F4E">
      <w:pPr>
        <w:numPr>
          <w:ilvl w:val="0"/>
          <w:numId w:val="7"/>
        </w:numPr>
        <w:rPr>
          <w:rFonts w:cstheme="minorHAnsi"/>
          <w:sz w:val="20"/>
          <w:szCs w:val="20"/>
        </w:rPr>
      </w:pPr>
      <w:r w:rsidRPr="008C0D93">
        <w:rPr>
          <w:rFonts w:cstheme="minorHAnsi"/>
          <w:sz w:val="20"/>
          <w:szCs w:val="20"/>
        </w:rPr>
        <w:t>Sleep sitting up with 3 pillows for the first 3 days after surgery to reduce swelling.</w:t>
      </w:r>
    </w:p>
    <w:p w14:paraId="1717376C" w14:textId="77777777" w:rsidR="00363F4E" w:rsidRPr="008C0D93" w:rsidRDefault="00363F4E" w:rsidP="00363F4E">
      <w:pPr>
        <w:ind w:left="720"/>
        <w:rPr>
          <w:rFonts w:cstheme="minorHAnsi"/>
          <w:sz w:val="20"/>
          <w:szCs w:val="20"/>
        </w:rPr>
      </w:pPr>
    </w:p>
    <w:p w14:paraId="70B5DE4F" w14:textId="77777777" w:rsidR="00363F4E" w:rsidRPr="008C0D93" w:rsidRDefault="00363F4E" w:rsidP="00363F4E">
      <w:pPr>
        <w:rPr>
          <w:rFonts w:cstheme="minorHAnsi"/>
          <w:b/>
          <w:sz w:val="20"/>
          <w:szCs w:val="20"/>
        </w:rPr>
      </w:pPr>
      <w:r w:rsidRPr="008C0D93">
        <w:rPr>
          <w:rFonts w:cstheme="minorHAnsi"/>
          <w:b/>
          <w:sz w:val="20"/>
          <w:szCs w:val="20"/>
        </w:rPr>
        <w:t>What to Expect</w:t>
      </w:r>
    </w:p>
    <w:p w14:paraId="0C1E5FC2" w14:textId="77777777" w:rsidR="00363F4E" w:rsidRPr="008C0D93" w:rsidRDefault="00363F4E" w:rsidP="00363F4E">
      <w:pPr>
        <w:numPr>
          <w:ilvl w:val="0"/>
          <w:numId w:val="4"/>
        </w:numPr>
        <w:rPr>
          <w:rFonts w:cstheme="minorHAnsi"/>
          <w:b/>
          <w:sz w:val="20"/>
          <w:szCs w:val="20"/>
        </w:rPr>
      </w:pPr>
      <w:r w:rsidRPr="008C0D93">
        <w:rPr>
          <w:rFonts w:cstheme="minorHAnsi"/>
          <w:sz w:val="20"/>
          <w:szCs w:val="20"/>
        </w:rPr>
        <w:t>Some slightly bloody discharge for 2-4 days following surgery may occur.</w:t>
      </w:r>
    </w:p>
    <w:p w14:paraId="044C4E0D" w14:textId="77777777" w:rsidR="00363F4E" w:rsidRPr="008C0D93" w:rsidRDefault="00363F4E" w:rsidP="00363F4E">
      <w:pPr>
        <w:numPr>
          <w:ilvl w:val="0"/>
          <w:numId w:val="4"/>
        </w:numPr>
        <w:rPr>
          <w:rFonts w:cstheme="minorHAnsi"/>
          <w:b/>
          <w:sz w:val="20"/>
          <w:szCs w:val="20"/>
        </w:rPr>
      </w:pPr>
      <w:r w:rsidRPr="008C0D93">
        <w:rPr>
          <w:rFonts w:cstheme="minorHAnsi"/>
          <w:sz w:val="20"/>
          <w:szCs w:val="20"/>
        </w:rPr>
        <w:t>It is normal for your eye to be mildly red and have some discharge.</w:t>
      </w:r>
    </w:p>
    <w:p w14:paraId="7E5B0184" w14:textId="77777777" w:rsidR="00363F4E" w:rsidRPr="008C0D93" w:rsidRDefault="00363F4E" w:rsidP="00363F4E">
      <w:pPr>
        <w:numPr>
          <w:ilvl w:val="0"/>
          <w:numId w:val="4"/>
        </w:numPr>
        <w:rPr>
          <w:rFonts w:cstheme="minorHAnsi"/>
          <w:b/>
          <w:sz w:val="20"/>
          <w:szCs w:val="20"/>
        </w:rPr>
      </w:pPr>
      <w:r w:rsidRPr="008C0D93">
        <w:rPr>
          <w:rFonts w:cstheme="minorHAnsi"/>
          <w:sz w:val="20"/>
          <w:szCs w:val="20"/>
        </w:rPr>
        <w:t>The eye may be gritty and watery.</w:t>
      </w:r>
    </w:p>
    <w:p w14:paraId="04561905" w14:textId="77777777" w:rsidR="00363F4E" w:rsidRPr="008C0D93" w:rsidRDefault="00363F4E" w:rsidP="00363F4E">
      <w:pPr>
        <w:rPr>
          <w:rFonts w:cstheme="minorHAnsi"/>
          <w:sz w:val="20"/>
          <w:szCs w:val="20"/>
        </w:rPr>
      </w:pPr>
      <w:bookmarkStart w:id="0" w:name="_GoBack"/>
      <w:bookmarkEnd w:id="0"/>
    </w:p>
    <w:p w14:paraId="760A963A" w14:textId="77777777" w:rsidR="00363F4E" w:rsidRPr="008C0D93" w:rsidRDefault="00363F4E" w:rsidP="00363F4E">
      <w:pPr>
        <w:rPr>
          <w:rFonts w:cstheme="minorHAnsi"/>
          <w:b/>
          <w:sz w:val="20"/>
          <w:szCs w:val="20"/>
        </w:rPr>
      </w:pPr>
      <w:r w:rsidRPr="008C0D93">
        <w:rPr>
          <w:rFonts w:cstheme="minorHAnsi"/>
          <w:b/>
          <w:sz w:val="20"/>
          <w:szCs w:val="20"/>
        </w:rPr>
        <w:t>Physical Activity</w:t>
      </w:r>
    </w:p>
    <w:p w14:paraId="0F321EDE" w14:textId="77777777" w:rsidR="00363F4E" w:rsidRPr="008C0D93" w:rsidRDefault="00363F4E" w:rsidP="00363F4E">
      <w:pPr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8C0D93">
        <w:rPr>
          <w:rFonts w:cstheme="minorHAnsi"/>
          <w:sz w:val="20"/>
          <w:szCs w:val="20"/>
        </w:rPr>
        <w:t>No strenuous activity (gardening, lifting heavy objects) for 3 weeks.</w:t>
      </w:r>
    </w:p>
    <w:p w14:paraId="10D6DE6D" w14:textId="77777777" w:rsidR="00363F4E" w:rsidRPr="008C0D93" w:rsidRDefault="00363F4E" w:rsidP="00363F4E">
      <w:pPr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8C0D93">
        <w:rPr>
          <w:rFonts w:cstheme="minorHAnsi"/>
          <w:sz w:val="20"/>
          <w:szCs w:val="20"/>
        </w:rPr>
        <w:t>No swimming for 6 weeks.</w:t>
      </w:r>
    </w:p>
    <w:p w14:paraId="1E1FC2C8" w14:textId="77777777" w:rsidR="00363F4E" w:rsidRPr="008C0D93" w:rsidRDefault="00363F4E" w:rsidP="00363F4E">
      <w:pPr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8C0D93">
        <w:rPr>
          <w:rFonts w:cstheme="minorHAnsi"/>
          <w:sz w:val="20"/>
          <w:szCs w:val="20"/>
        </w:rPr>
        <w:t>Try to NOT bend over and don’t lift heavy objects for 3 weeks.</w:t>
      </w:r>
    </w:p>
    <w:p w14:paraId="43803B90" w14:textId="77777777" w:rsidR="00363F4E" w:rsidRPr="008C0D93" w:rsidRDefault="00363F4E" w:rsidP="00363F4E">
      <w:pPr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8C0D93">
        <w:rPr>
          <w:rFonts w:cstheme="minorHAnsi"/>
          <w:sz w:val="20"/>
          <w:szCs w:val="20"/>
        </w:rPr>
        <w:t>No restrictions on reading, watching TV, walking, shopping, etc.</w:t>
      </w:r>
    </w:p>
    <w:p w14:paraId="2CC1A6E9" w14:textId="74931EB6" w:rsidR="00363F4E" w:rsidRPr="008C0D93" w:rsidRDefault="00363F4E" w:rsidP="00493A36">
      <w:pPr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8C0D93">
        <w:rPr>
          <w:rFonts w:cstheme="minorHAnsi"/>
          <w:sz w:val="20"/>
          <w:szCs w:val="20"/>
        </w:rPr>
        <w:t>No restriction on showering but keep the eye dry by not directing the shower water/wash basin water</w:t>
      </w:r>
      <w:r w:rsidRPr="008C0D93">
        <w:rPr>
          <w:rFonts w:cstheme="minorHAnsi"/>
          <w:b/>
          <w:sz w:val="20"/>
          <w:szCs w:val="20"/>
        </w:rPr>
        <w:t xml:space="preserve"> </w:t>
      </w:r>
      <w:r w:rsidRPr="008C0D93">
        <w:rPr>
          <w:rFonts w:cstheme="minorHAnsi"/>
          <w:sz w:val="20"/>
          <w:szCs w:val="20"/>
        </w:rPr>
        <w:t>directly onto the eye.</w:t>
      </w:r>
    </w:p>
    <w:p w14:paraId="4B0E2E0B" w14:textId="77777777" w:rsidR="00363F4E" w:rsidRPr="008C0D93" w:rsidRDefault="00363F4E" w:rsidP="00363F4E">
      <w:pPr>
        <w:ind w:left="720"/>
        <w:rPr>
          <w:rFonts w:cstheme="minorHAnsi"/>
          <w:b/>
          <w:sz w:val="20"/>
          <w:szCs w:val="20"/>
        </w:rPr>
      </w:pPr>
    </w:p>
    <w:p w14:paraId="7AC02441" w14:textId="0645545A" w:rsidR="00363F4E" w:rsidRPr="008C0D93" w:rsidRDefault="00363F4E" w:rsidP="00363F4E">
      <w:pPr>
        <w:rPr>
          <w:rFonts w:cstheme="minorHAnsi"/>
          <w:b/>
          <w:sz w:val="20"/>
          <w:szCs w:val="20"/>
        </w:rPr>
      </w:pPr>
      <w:r w:rsidRPr="008C0D93">
        <w:rPr>
          <w:rFonts w:cstheme="minorHAnsi"/>
          <w:b/>
          <w:sz w:val="20"/>
          <w:szCs w:val="20"/>
        </w:rPr>
        <w:t xml:space="preserve">Contact </w:t>
      </w:r>
      <w:proofErr w:type="spellStart"/>
      <w:r w:rsidRPr="008C0D93">
        <w:rPr>
          <w:rFonts w:cstheme="minorHAnsi"/>
          <w:b/>
          <w:sz w:val="20"/>
          <w:szCs w:val="20"/>
        </w:rPr>
        <w:t>Dr.</w:t>
      </w:r>
      <w:proofErr w:type="spellEnd"/>
      <w:r w:rsidRPr="008C0D93">
        <w:rPr>
          <w:rFonts w:cstheme="minorHAnsi"/>
          <w:b/>
          <w:sz w:val="20"/>
          <w:szCs w:val="20"/>
        </w:rPr>
        <w:t xml:space="preserve"> Yuen immediately at the respective Clinics in the event of the following:</w:t>
      </w:r>
    </w:p>
    <w:p w14:paraId="383BB9FD" w14:textId="44871084" w:rsidR="00363F4E" w:rsidRPr="008C0D93" w:rsidRDefault="00363F4E" w:rsidP="00363F4E">
      <w:pPr>
        <w:numPr>
          <w:ilvl w:val="0"/>
          <w:numId w:val="6"/>
        </w:numPr>
        <w:rPr>
          <w:rFonts w:cstheme="minorHAnsi"/>
          <w:b/>
          <w:sz w:val="20"/>
          <w:szCs w:val="20"/>
        </w:rPr>
      </w:pPr>
      <w:r w:rsidRPr="008C0D93">
        <w:rPr>
          <w:rFonts w:cstheme="minorHAnsi"/>
          <w:sz w:val="20"/>
          <w:szCs w:val="20"/>
          <w:u w:val="single"/>
        </w:rPr>
        <w:t>Severe</w:t>
      </w:r>
      <w:r w:rsidRPr="008C0D93">
        <w:rPr>
          <w:rFonts w:cstheme="minorHAnsi"/>
          <w:sz w:val="20"/>
          <w:szCs w:val="20"/>
        </w:rPr>
        <w:t xml:space="preserve"> pain or </w:t>
      </w:r>
      <w:r w:rsidR="008C0D93" w:rsidRPr="008C0D93">
        <w:rPr>
          <w:rFonts w:cstheme="minorHAnsi"/>
          <w:sz w:val="20"/>
          <w:szCs w:val="20"/>
          <w:u w:val="single"/>
        </w:rPr>
        <w:t>severe</w:t>
      </w:r>
      <w:r w:rsidRPr="008C0D93">
        <w:rPr>
          <w:rFonts w:cstheme="minorHAnsi"/>
          <w:sz w:val="20"/>
          <w:szCs w:val="20"/>
        </w:rPr>
        <w:t xml:space="preserve"> blurring of vision.</w:t>
      </w:r>
    </w:p>
    <w:p w14:paraId="159DB6FA" w14:textId="0114BBDC" w:rsidR="006E01DD" w:rsidRPr="008C0D93" w:rsidRDefault="00363F4E" w:rsidP="006E01DD">
      <w:pPr>
        <w:numPr>
          <w:ilvl w:val="0"/>
          <w:numId w:val="6"/>
        </w:numPr>
        <w:rPr>
          <w:rFonts w:cstheme="minorHAnsi"/>
          <w:b/>
          <w:sz w:val="20"/>
          <w:szCs w:val="20"/>
        </w:rPr>
      </w:pPr>
      <w:r w:rsidRPr="008C0D93">
        <w:rPr>
          <w:rFonts w:cstheme="minorHAnsi"/>
          <w:sz w:val="20"/>
          <w:szCs w:val="20"/>
        </w:rPr>
        <w:t>Marked increase in the redness of the eye.</w:t>
      </w:r>
    </w:p>
    <w:sectPr w:rsidR="006E01DD" w:rsidRPr="008C0D93" w:rsidSect="007C27D9">
      <w:headerReference w:type="default" r:id="rId7"/>
      <w:footerReference w:type="even" r:id="rId8"/>
      <w:footerReference w:type="default" r:id="rId9"/>
      <w:pgSz w:w="11900" w:h="16840"/>
      <w:pgMar w:top="142" w:right="701" w:bottom="284" w:left="709" w:header="61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017D8" w14:textId="77777777" w:rsidR="00AB2C62" w:rsidRDefault="00AB2C62" w:rsidP="006E01DD">
      <w:r>
        <w:separator/>
      </w:r>
    </w:p>
  </w:endnote>
  <w:endnote w:type="continuationSeparator" w:id="0">
    <w:p w14:paraId="54F5836A" w14:textId="77777777" w:rsidR="00AB2C62" w:rsidRDefault="00AB2C62" w:rsidP="006E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5856D" w14:textId="77777777" w:rsidR="007C27D9" w:rsidRDefault="007C27D9" w:rsidP="007C27D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8D265" w14:textId="77777777" w:rsidR="007C27D9" w:rsidRPr="00D156EA" w:rsidRDefault="007C27D9" w:rsidP="007C27D9">
    <w:pPr>
      <w:pStyle w:val="Footer"/>
      <w:jc w:val="right"/>
      <w:rPr>
        <w:rFonts w:ascii="Arial" w:hAnsi="Arial" w:cs="Arial"/>
        <w:b/>
        <w:sz w:val="18"/>
        <w:szCs w:val="20"/>
      </w:rPr>
    </w:pPr>
    <w:r w:rsidRPr="00D156EA">
      <w:rPr>
        <w:rFonts w:ascii="Arial" w:hAnsi="Arial" w:cs="Arial"/>
        <w:b/>
        <w:sz w:val="18"/>
        <w:szCs w:val="20"/>
      </w:rPr>
      <w:t xml:space="preserve">Terrace Eye Centre  </w:t>
    </w:r>
  </w:p>
  <w:p w14:paraId="380C26B0" w14:textId="77777777" w:rsidR="007C27D9" w:rsidRPr="00D156EA" w:rsidRDefault="007C27D9" w:rsidP="007C27D9">
    <w:pPr>
      <w:pStyle w:val="Footer"/>
      <w:jc w:val="right"/>
      <w:rPr>
        <w:rFonts w:ascii="Arial" w:hAnsi="Arial" w:cs="Arial"/>
        <w:sz w:val="16"/>
        <w:szCs w:val="20"/>
      </w:rPr>
    </w:pPr>
    <w:r w:rsidRPr="00D156EA">
      <w:rPr>
        <w:rFonts w:ascii="Arial" w:hAnsi="Arial" w:cs="Arial"/>
        <w:sz w:val="16"/>
        <w:szCs w:val="20"/>
      </w:rPr>
      <w:t>2</w:t>
    </w:r>
    <w:r w:rsidRPr="00D156EA">
      <w:rPr>
        <w:rFonts w:ascii="Arial" w:hAnsi="Arial" w:cs="Arial"/>
        <w:sz w:val="16"/>
        <w:szCs w:val="20"/>
        <w:vertAlign w:val="superscript"/>
      </w:rPr>
      <w:t>nd</w:t>
    </w:r>
    <w:r w:rsidRPr="00D156EA">
      <w:rPr>
        <w:rFonts w:ascii="Arial" w:hAnsi="Arial" w:cs="Arial"/>
        <w:sz w:val="16"/>
        <w:szCs w:val="20"/>
      </w:rPr>
      <w:t xml:space="preserve"> Floor, 87 Wickham </w:t>
    </w:r>
    <w:proofErr w:type="spellStart"/>
    <w:r w:rsidRPr="00D156EA">
      <w:rPr>
        <w:rFonts w:ascii="Arial" w:hAnsi="Arial" w:cs="Arial"/>
        <w:sz w:val="16"/>
        <w:szCs w:val="20"/>
      </w:rPr>
      <w:t>Tce</w:t>
    </w:r>
    <w:proofErr w:type="spellEnd"/>
    <w:r w:rsidRPr="00D156EA">
      <w:rPr>
        <w:rFonts w:ascii="Arial" w:hAnsi="Arial" w:cs="Arial"/>
        <w:sz w:val="16"/>
        <w:szCs w:val="20"/>
      </w:rPr>
      <w:t xml:space="preserve"> Brisbane QLD 4000</w:t>
    </w:r>
  </w:p>
  <w:p w14:paraId="4534F80B" w14:textId="77777777" w:rsidR="007C27D9" w:rsidRPr="00D156EA" w:rsidRDefault="007C27D9" w:rsidP="007C27D9">
    <w:pPr>
      <w:jc w:val="right"/>
      <w:rPr>
        <w:rFonts w:ascii="Arial" w:hAnsi="Arial" w:cs="Arial"/>
        <w:sz w:val="16"/>
        <w:szCs w:val="20"/>
        <w:lang w:val="fr-FR"/>
      </w:rPr>
    </w:pPr>
    <w:r w:rsidRPr="00D156EA">
      <w:rPr>
        <w:rFonts w:ascii="Arial" w:hAnsi="Arial" w:cs="Arial"/>
        <w:sz w:val="16"/>
        <w:szCs w:val="20"/>
        <w:lang w:val="fr-FR"/>
      </w:rPr>
      <w:t xml:space="preserve">Phone: (07) 3831 0101         </w:t>
    </w:r>
  </w:p>
  <w:p w14:paraId="2BEE4519" w14:textId="0B300DAD" w:rsidR="007C27D9" w:rsidRPr="007C27D9" w:rsidRDefault="007C27D9" w:rsidP="007C27D9">
    <w:pPr>
      <w:jc w:val="right"/>
      <w:rPr>
        <w:rFonts w:ascii="Arial" w:hAnsi="Arial" w:cs="Arial"/>
        <w:sz w:val="16"/>
        <w:szCs w:val="20"/>
        <w:lang w:val="fr-FR"/>
      </w:rPr>
    </w:pPr>
    <w:r w:rsidRPr="00D156EA">
      <w:rPr>
        <w:rFonts w:ascii="Arial" w:hAnsi="Arial" w:cs="Arial"/>
        <w:sz w:val="16"/>
        <w:szCs w:val="20"/>
        <w:lang w:val="fr-FR"/>
      </w:rPr>
      <w:t>Email : admin@terraceeyecentre.com.au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466D6" w14:textId="77777777" w:rsidR="00AB2C62" w:rsidRDefault="00AB2C62" w:rsidP="006E01DD">
      <w:r>
        <w:separator/>
      </w:r>
    </w:p>
  </w:footnote>
  <w:footnote w:type="continuationSeparator" w:id="0">
    <w:p w14:paraId="6AB14F37" w14:textId="77777777" w:rsidR="00AB2C62" w:rsidRDefault="00AB2C62" w:rsidP="006E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CA1DD" w14:textId="3F5E8D3D" w:rsidR="007C27D9" w:rsidRPr="00363F4E" w:rsidRDefault="00363F4E" w:rsidP="007C27D9">
    <w:pPr>
      <w:pStyle w:val="Header"/>
      <w:tabs>
        <w:tab w:val="center" w:pos="4607"/>
        <w:tab w:val="right" w:pos="9214"/>
      </w:tabs>
      <w:rPr>
        <w:sz w:val="22"/>
      </w:rPr>
    </w:pPr>
    <w:r>
      <w:rPr>
        <w:sz w:val="22"/>
      </w:rPr>
      <w:tab/>
    </w:r>
  </w:p>
  <w:p w14:paraId="77E64EA7" w14:textId="37D75AF2" w:rsidR="006E01DD" w:rsidRPr="00363F4E" w:rsidRDefault="006E01DD" w:rsidP="007C27D9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48D0"/>
    <w:multiLevelType w:val="hybridMultilevel"/>
    <w:tmpl w:val="276CA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C6A8B"/>
    <w:multiLevelType w:val="hybridMultilevel"/>
    <w:tmpl w:val="2BD86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4A0F"/>
    <w:multiLevelType w:val="hybridMultilevel"/>
    <w:tmpl w:val="D416F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15FEC"/>
    <w:multiLevelType w:val="hybridMultilevel"/>
    <w:tmpl w:val="494E93A2"/>
    <w:lvl w:ilvl="0" w:tplc="435EE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42275"/>
    <w:multiLevelType w:val="hybridMultilevel"/>
    <w:tmpl w:val="2A1CE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CDB"/>
    <w:multiLevelType w:val="hybridMultilevel"/>
    <w:tmpl w:val="1CC05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53D50"/>
    <w:multiLevelType w:val="hybridMultilevel"/>
    <w:tmpl w:val="3EBE8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C3EF1"/>
    <w:multiLevelType w:val="hybridMultilevel"/>
    <w:tmpl w:val="D12E6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96243"/>
    <w:multiLevelType w:val="hybridMultilevel"/>
    <w:tmpl w:val="DFD6C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24860"/>
    <w:multiLevelType w:val="hybridMultilevel"/>
    <w:tmpl w:val="8586F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DD"/>
    <w:rsid w:val="0001114A"/>
    <w:rsid w:val="00171423"/>
    <w:rsid w:val="00270C85"/>
    <w:rsid w:val="00363F4E"/>
    <w:rsid w:val="0058657E"/>
    <w:rsid w:val="006E01DD"/>
    <w:rsid w:val="007C1AE5"/>
    <w:rsid w:val="007C27D9"/>
    <w:rsid w:val="008C0D93"/>
    <w:rsid w:val="00AB2C62"/>
    <w:rsid w:val="00C3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C3651"/>
  <w14:defaultImageDpi w14:val="32767"/>
  <w15:chartTrackingRefBased/>
  <w15:docId w15:val="{EDD20946-F030-9F43-A631-42FCD237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1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1DD"/>
  </w:style>
  <w:style w:type="paragraph" w:styleId="Footer">
    <w:name w:val="footer"/>
    <w:basedOn w:val="Normal"/>
    <w:link w:val="FooterChar"/>
    <w:uiPriority w:val="99"/>
    <w:unhideWhenUsed/>
    <w:rsid w:val="006E01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1DD"/>
  </w:style>
  <w:style w:type="paragraph" w:styleId="ListParagraph">
    <w:name w:val="List Paragraph"/>
    <w:basedOn w:val="Normal"/>
    <w:uiPriority w:val="34"/>
    <w:qFormat/>
    <w:rsid w:val="006E0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Lunaa lillie</dc:creator>
  <cp:keywords/>
  <dc:description/>
  <cp:lastModifiedBy>Bree Stanford</cp:lastModifiedBy>
  <cp:revision>6</cp:revision>
  <dcterms:created xsi:type="dcterms:W3CDTF">2022-01-21T10:55:00Z</dcterms:created>
  <dcterms:modified xsi:type="dcterms:W3CDTF">2024-03-14T04:42:00Z</dcterms:modified>
</cp:coreProperties>
</file>